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786BCF" w:rsidRPr="00786BCF" w:rsidTr="00786BCF">
        <w:tc>
          <w:tcPr>
            <w:tcW w:w="4675" w:type="dxa"/>
          </w:tcPr>
          <w:p w:rsidR="00786BCF" w:rsidRPr="00786BCF" w:rsidRDefault="00786BCF" w:rsidP="00786BCF">
            <w:pPr>
              <w:jc w:val="center"/>
              <w:rPr>
                <w:rFonts w:ascii="Times New Roman" w:hAnsi="Times New Roman" w:cs="Times New Roman"/>
                <w:sz w:val="26"/>
                <w:szCs w:val="26"/>
              </w:rPr>
            </w:pPr>
            <w:r w:rsidRPr="00786BCF">
              <w:rPr>
                <w:rFonts w:ascii="Times New Roman" w:hAnsi="Times New Roman" w:cs="Times New Roman"/>
                <w:sz w:val="26"/>
                <w:szCs w:val="26"/>
              </w:rPr>
              <w:t>PEOPLE'S COMMITTEE OF DAK NONG PROVINCE</w:t>
            </w:r>
          </w:p>
          <w:p w:rsidR="00786BCF" w:rsidRPr="00786BCF" w:rsidRDefault="00786BCF" w:rsidP="00786BCF">
            <w:pPr>
              <w:jc w:val="center"/>
              <w:rPr>
                <w:rFonts w:ascii="Times New Roman" w:hAnsi="Times New Roman" w:cs="Times New Roman"/>
                <w:sz w:val="26"/>
                <w:szCs w:val="26"/>
              </w:rPr>
            </w:pPr>
          </w:p>
          <w:p w:rsidR="00786BCF" w:rsidRPr="00786BCF" w:rsidRDefault="00786BCF" w:rsidP="00786BCF">
            <w:pPr>
              <w:jc w:val="center"/>
              <w:rPr>
                <w:rFonts w:ascii="Times New Roman" w:hAnsi="Times New Roman" w:cs="Times New Roman"/>
                <w:sz w:val="26"/>
                <w:szCs w:val="26"/>
              </w:rPr>
            </w:pPr>
            <w:r w:rsidRPr="00786BCF">
              <w:rPr>
                <w:rFonts w:ascii="Times New Roman" w:hAnsi="Times New Roman" w:cs="Times New Roman"/>
                <w:sz w:val="26"/>
                <w:szCs w:val="26"/>
              </w:rPr>
              <w:t>No.: [2] /QD-UBND</w:t>
            </w:r>
          </w:p>
        </w:tc>
        <w:tc>
          <w:tcPr>
            <w:tcW w:w="4675" w:type="dxa"/>
          </w:tcPr>
          <w:p w:rsidR="00786BCF" w:rsidRPr="00786BCF" w:rsidRDefault="00786BCF" w:rsidP="00786BCF">
            <w:pPr>
              <w:jc w:val="center"/>
              <w:rPr>
                <w:rFonts w:ascii="Times New Roman" w:hAnsi="Times New Roman" w:cs="Times New Roman"/>
                <w:sz w:val="26"/>
                <w:szCs w:val="26"/>
              </w:rPr>
            </w:pPr>
            <w:r w:rsidRPr="00786BCF">
              <w:rPr>
                <w:rFonts w:ascii="Times New Roman" w:hAnsi="Times New Roman" w:cs="Times New Roman"/>
                <w:b/>
                <w:bCs/>
                <w:sz w:val="26"/>
                <w:szCs w:val="26"/>
              </w:rPr>
              <w:t>SOCIALIST REPUBLIC OF VIETNAM</w:t>
            </w:r>
          </w:p>
          <w:p w:rsidR="00786BCF" w:rsidRPr="00786BCF" w:rsidRDefault="00786BCF" w:rsidP="00786BCF">
            <w:pPr>
              <w:jc w:val="center"/>
              <w:rPr>
                <w:rStyle w:val="citation-4269"/>
                <w:rFonts w:ascii="Times New Roman" w:hAnsi="Times New Roman" w:cs="Times New Roman"/>
                <w:b/>
                <w:bCs/>
                <w:sz w:val="26"/>
                <w:szCs w:val="26"/>
              </w:rPr>
            </w:pPr>
            <w:r w:rsidRPr="00786BCF">
              <w:rPr>
                <w:rStyle w:val="citation-4269"/>
                <w:rFonts w:ascii="Times New Roman" w:hAnsi="Times New Roman" w:cs="Times New Roman"/>
                <w:b/>
                <w:bCs/>
                <w:sz w:val="26"/>
                <w:szCs w:val="26"/>
              </w:rPr>
              <w:t xml:space="preserve">Independence - Freedom </w:t>
            </w:r>
            <w:r w:rsidRPr="00786BCF">
              <w:rPr>
                <w:rStyle w:val="citation-4269"/>
                <w:rFonts w:ascii="Times New Roman" w:hAnsi="Times New Roman" w:cs="Times New Roman"/>
                <w:b/>
                <w:bCs/>
                <w:sz w:val="26"/>
                <w:szCs w:val="26"/>
              </w:rPr>
              <w:t>–</w:t>
            </w:r>
            <w:r w:rsidRPr="00786BCF">
              <w:rPr>
                <w:rStyle w:val="citation-4269"/>
                <w:rFonts w:ascii="Times New Roman" w:hAnsi="Times New Roman" w:cs="Times New Roman"/>
                <w:b/>
                <w:bCs/>
                <w:sz w:val="26"/>
                <w:szCs w:val="26"/>
              </w:rPr>
              <w:t xml:space="preserve"> Happiness</w:t>
            </w:r>
          </w:p>
          <w:p w:rsidR="00786BCF" w:rsidRPr="00786BCF" w:rsidRDefault="00786BCF" w:rsidP="00786BCF">
            <w:pPr>
              <w:jc w:val="center"/>
              <w:rPr>
                <w:rFonts w:ascii="Times New Roman" w:hAnsi="Times New Roman" w:cs="Times New Roman"/>
                <w:sz w:val="26"/>
                <w:szCs w:val="26"/>
              </w:rPr>
            </w:pPr>
            <w:r w:rsidRPr="00786BCF">
              <w:rPr>
                <w:rFonts w:ascii="Times New Roman" w:hAnsi="Times New Roman" w:cs="Times New Roman"/>
                <w:sz w:val="26"/>
                <w:szCs w:val="26"/>
              </w:rPr>
              <w:t>Gia Nghia, July [4], 2010</w:t>
            </w:r>
          </w:p>
        </w:tc>
      </w:tr>
    </w:tbl>
    <w:p w:rsidR="00786BCF" w:rsidRPr="00786BCF" w:rsidRDefault="00786BCF" w:rsidP="00786BCF">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786BCF">
        <w:rPr>
          <w:rFonts w:ascii="Times New Roman" w:eastAsia="Times New Roman" w:hAnsi="Times New Roman" w:cs="Times New Roman"/>
          <w:b/>
          <w:bCs/>
          <w:sz w:val="27"/>
          <w:szCs w:val="27"/>
        </w:rPr>
        <w:t>DECISION</w:t>
      </w:r>
    </w:p>
    <w:p w:rsidR="00786BCF" w:rsidRPr="00786BCF" w:rsidRDefault="00786BCF" w:rsidP="00786BCF">
      <w:pPr>
        <w:spacing w:before="100" w:beforeAutospacing="1" w:after="100" w:afterAutospacing="1" w:line="240" w:lineRule="auto"/>
        <w:jc w:val="center"/>
        <w:rPr>
          <w:rFonts w:ascii="Times New Roman" w:eastAsia="Times New Roman" w:hAnsi="Times New Roman" w:cs="Times New Roman"/>
          <w:sz w:val="24"/>
          <w:szCs w:val="24"/>
        </w:rPr>
      </w:pPr>
      <w:r w:rsidRPr="00786BCF">
        <w:rPr>
          <w:rFonts w:ascii="Times New Roman" w:eastAsia="Times New Roman" w:hAnsi="Times New Roman" w:cs="Times New Roman"/>
          <w:b/>
          <w:bCs/>
          <w:sz w:val="24"/>
          <w:szCs w:val="24"/>
        </w:rPr>
        <w:t>Regarding the leasing of 148.2 ha of land to Dak Glun Hydropower Joint Stock Company for the construction of the plant, main works, and auxiliary facilities of Dak Glun 2 and Dak Glun 3 Hydropower projects.</w:t>
      </w:r>
    </w:p>
    <w:p w:rsidR="00786BCF" w:rsidRPr="00786BCF" w:rsidRDefault="00786BCF" w:rsidP="00786BCF">
      <w:pPr>
        <w:spacing w:before="100" w:beforeAutospacing="1" w:after="100" w:afterAutospacing="1" w:line="240" w:lineRule="auto"/>
        <w:rPr>
          <w:rFonts w:ascii="Times New Roman" w:eastAsia="Times New Roman" w:hAnsi="Times New Roman" w:cs="Times New Roman"/>
          <w:sz w:val="24"/>
          <w:szCs w:val="24"/>
        </w:rPr>
      </w:pPr>
      <w:r w:rsidRPr="00786BCF">
        <w:rPr>
          <w:rFonts w:ascii="Times New Roman" w:eastAsia="Times New Roman" w:hAnsi="Times New Roman" w:cs="Times New Roman"/>
          <w:b/>
          <w:bCs/>
          <w:sz w:val="24"/>
          <w:szCs w:val="24"/>
        </w:rPr>
        <w:t>THE PEOPLE'S COMMITTEE OF DAK NONG PROVINCE</w:t>
      </w:r>
      <w:r w:rsidRPr="00786BCF">
        <w:rPr>
          <w:rFonts w:ascii="Times New Roman" w:eastAsia="Times New Roman" w:hAnsi="Times New Roman" w:cs="Times New Roman"/>
          <w:sz w:val="24"/>
          <w:szCs w:val="24"/>
        </w:rPr>
        <w:t xml:space="preserve"> </w:t>
      </w:r>
    </w:p>
    <w:p w:rsidR="00786BCF" w:rsidRPr="00786BCF" w:rsidRDefault="00786BCF" w:rsidP="00786BC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86BCF">
        <w:rPr>
          <w:rFonts w:ascii="Times New Roman" w:eastAsia="Times New Roman" w:hAnsi="Times New Roman" w:cs="Times New Roman"/>
          <w:sz w:val="24"/>
          <w:szCs w:val="24"/>
        </w:rPr>
        <w:t xml:space="preserve">Pursuant to the Law on Organization of People's Councils and People's Committees dated November 26, 2003; </w:t>
      </w:r>
    </w:p>
    <w:p w:rsidR="00786BCF" w:rsidRPr="00786BCF" w:rsidRDefault="00786BCF" w:rsidP="00786BC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86BCF">
        <w:rPr>
          <w:rFonts w:ascii="Times New Roman" w:eastAsia="Times New Roman" w:hAnsi="Times New Roman" w:cs="Times New Roman"/>
          <w:sz w:val="24"/>
          <w:szCs w:val="24"/>
        </w:rPr>
        <w:t xml:space="preserve">Pursuant to the Land Law dated November 26, 2003; </w:t>
      </w:r>
    </w:p>
    <w:p w:rsidR="00786BCF" w:rsidRPr="00786BCF" w:rsidRDefault="00786BCF" w:rsidP="00786BC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86BCF">
        <w:rPr>
          <w:rFonts w:ascii="Times New Roman" w:eastAsia="Times New Roman" w:hAnsi="Times New Roman" w:cs="Times New Roman"/>
          <w:sz w:val="24"/>
          <w:szCs w:val="24"/>
        </w:rPr>
        <w:t xml:space="preserve">Pursuant to Decree No. 181/2004/ND-CP dated October 29, 2004, regarding the implementation of the Land Law; </w:t>
      </w:r>
    </w:p>
    <w:p w:rsidR="00786BCF" w:rsidRPr="00786BCF" w:rsidRDefault="00786BCF" w:rsidP="00786BC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86BCF">
        <w:rPr>
          <w:rFonts w:ascii="Times New Roman" w:eastAsia="Times New Roman" w:hAnsi="Times New Roman" w:cs="Times New Roman"/>
          <w:sz w:val="24"/>
          <w:szCs w:val="24"/>
        </w:rPr>
        <w:t xml:space="preserve">Pursuant to Decree No. 17/2006/ND-CP, Decree No. 84/2007/ND-CP, and Decree No. 69/2009/ND-CP regarding land use planning, land prices, compensation, support, and resettlement; </w:t>
      </w:r>
    </w:p>
    <w:p w:rsidR="00786BCF" w:rsidRPr="00786BCF" w:rsidRDefault="00786BCF" w:rsidP="00786BC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86BCF">
        <w:rPr>
          <w:rFonts w:ascii="Times New Roman" w:eastAsia="Times New Roman" w:hAnsi="Times New Roman" w:cs="Times New Roman"/>
          <w:sz w:val="24"/>
          <w:szCs w:val="24"/>
        </w:rPr>
        <w:t xml:space="preserve">Considering the land lease application from Dak Glun Hydropower Joint Stock Company; </w:t>
      </w:r>
    </w:p>
    <w:p w:rsidR="00786BCF" w:rsidRPr="00786BCF" w:rsidRDefault="00786BCF" w:rsidP="00786BC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86BCF">
        <w:rPr>
          <w:rFonts w:ascii="Times New Roman" w:eastAsia="Times New Roman" w:hAnsi="Times New Roman" w:cs="Times New Roman"/>
          <w:sz w:val="24"/>
          <w:szCs w:val="24"/>
        </w:rPr>
        <w:t xml:space="preserve">Upon the proposal of the Director of the Department of Natural Resources and Environment in Statement No. 945/TTr-STNMT dated July 16, 2010. </w:t>
      </w:r>
    </w:p>
    <w:p w:rsidR="00786BCF" w:rsidRPr="00786BCF" w:rsidRDefault="00786BCF" w:rsidP="00786BCF">
      <w:pPr>
        <w:spacing w:before="100" w:beforeAutospacing="1" w:after="100" w:afterAutospacing="1" w:line="240" w:lineRule="auto"/>
        <w:outlineLvl w:val="2"/>
        <w:rPr>
          <w:rFonts w:ascii="Times New Roman" w:eastAsia="Times New Roman" w:hAnsi="Times New Roman" w:cs="Times New Roman"/>
          <w:b/>
          <w:bCs/>
          <w:sz w:val="27"/>
          <w:szCs w:val="27"/>
        </w:rPr>
      </w:pPr>
      <w:r w:rsidRPr="00786BCF">
        <w:rPr>
          <w:rFonts w:ascii="Times New Roman" w:eastAsia="Times New Roman" w:hAnsi="Times New Roman" w:cs="Times New Roman"/>
          <w:b/>
          <w:bCs/>
          <w:sz w:val="27"/>
          <w:szCs w:val="27"/>
        </w:rPr>
        <w:t>DECIDES:</w:t>
      </w:r>
    </w:p>
    <w:p w:rsidR="00786BCF" w:rsidRPr="00786BCF" w:rsidRDefault="00786BCF" w:rsidP="00786BCF">
      <w:pPr>
        <w:spacing w:before="100" w:beforeAutospacing="1" w:after="100" w:afterAutospacing="1" w:line="240" w:lineRule="auto"/>
        <w:rPr>
          <w:rFonts w:ascii="Times New Roman" w:eastAsia="Times New Roman" w:hAnsi="Times New Roman" w:cs="Times New Roman"/>
          <w:sz w:val="24"/>
          <w:szCs w:val="24"/>
        </w:rPr>
      </w:pPr>
      <w:r w:rsidRPr="00786BCF">
        <w:rPr>
          <w:rFonts w:ascii="Times New Roman" w:eastAsia="Times New Roman" w:hAnsi="Times New Roman" w:cs="Times New Roman"/>
          <w:b/>
          <w:bCs/>
          <w:sz w:val="24"/>
          <w:szCs w:val="24"/>
        </w:rPr>
        <w:t>Article 1.</w:t>
      </w:r>
      <w:r w:rsidRPr="00786BCF">
        <w:rPr>
          <w:rFonts w:ascii="Times New Roman" w:eastAsia="Times New Roman" w:hAnsi="Times New Roman" w:cs="Times New Roman"/>
          <w:sz w:val="24"/>
          <w:szCs w:val="24"/>
        </w:rPr>
        <w:t xml:space="preserve"> To lease land to </w:t>
      </w:r>
      <w:r w:rsidRPr="00786BCF">
        <w:rPr>
          <w:rFonts w:ascii="Times New Roman" w:eastAsia="Times New Roman" w:hAnsi="Times New Roman" w:cs="Times New Roman"/>
          <w:b/>
          <w:bCs/>
          <w:sz w:val="24"/>
          <w:szCs w:val="24"/>
        </w:rPr>
        <w:t>Dak Glun Hydropower Joint Stock Company</w:t>
      </w:r>
      <w:r w:rsidRPr="00786BCF">
        <w:rPr>
          <w:rFonts w:ascii="Times New Roman" w:eastAsia="Times New Roman" w:hAnsi="Times New Roman" w:cs="Times New Roman"/>
          <w:sz w:val="24"/>
          <w:szCs w:val="24"/>
        </w:rPr>
        <w:t xml:space="preserve">, located at Group 9, Hung Vuong Street, Nghia Thanh Ward, Gia Nghia Town, Dak Nong Province: </w:t>
      </w:r>
    </w:p>
    <w:p w:rsidR="00786BCF" w:rsidRPr="00786BCF" w:rsidRDefault="00786BCF" w:rsidP="00786BC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86BCF">
        <w:rPr>
          <w:rFonts w:ascii="Times New Roman" w:eastAsia="Times New Roman" w:hAnsi="Times New Roman" w:cs="Times New Roman"/>
          <w:b/>
          <w:bCs/>
          <w:sz w:val="24"/>
          <w:szCs w:val="24"/>
        </w:rPr>
        <w:t>Area:</w:t>
      </w:r>
      <w:r w:rsidRPr="00786BCF">
        <w:rPr>
          <w:rFonts w:ascii="Times New Roman" w:eastAsia="Times New Roman" w:hAnsi="Times New Roman" w:cs="Times New Roman"/>
          <w:sz w:val="24"/>
          <w:szCs w:val="24"/>
        </w:rPr>
        <w:t xml:space="preserve"> 148.2 ha (One hundred forty-eight point two hectares). </w:t>
      </w:r>
    </w:p>
    <w:p w:rsidR="00786BCF" w:rsidRPr="00786BCF" w:rsidRDefault="00786BCF" w:rsidP="00786BC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86BCF">
        <w:rPr>
          <w:rFonts w:ascii="Times New Roman" w:eastAsia="Times New Roman" w:hAnsi="Times New Roman" w:cs="Times New Roman"/>
          <w:b/>
          <w:bCs/>
          <w:sz w:val="24"/>
          <w:szCs w:val="24"/>
        </w:rPr>
        <w:t>Purpose:</w:t>
      </w:r>
      <w:r w:rsidRPr="00786BCF">
        <w:rPr>
          <w:rFonts w:ascii="Times New Roman" w:eastAsia="Times New Roman" w:hAnsi="Times New Roman" w:cs="Times New Roman"/>
          <w:sz w:val="24"/>
          <w:szCs w:val="24"/>
        </w:rPr>
        <w:t xml:space="preserve"> Permission is granted to change the land use purpose from forestry production land to specialized land for the construction of the plant, main works, and auxiliary facilities for the Dak Glun 2 and Dak Glun 3 Hydropower projects. </w:t>
      </w:r>
    </w:p>
    <w:p w:rsidR="00786BCF" w:rsidRPr="00786BCF" w:rsidRDefault="00786BCF" w:rsidP="00786BC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86BCF">
        <w:rPr>
          <w:rFonts w:ascii="Times New Roman" w:eastAsia="Times New Roman" w:hAnsi="Times New Roman" w:cs="Times New Roman"/>
          <w:b/>
          <w:bCs/>
          <w:sz w:val="24"/>
          <w:szCs w:val="24"/>
        </w:rPr>
        <w:t>Location:</w:t>
      </w:r>
      <w:r w:rsidRPr="00786BCF">
        <w:rPr>
          <w:rFonts w:ascii="Times New Roman" w:eastAsia="Times New Roman" w:hAnsi="Times New Roman" w:cs="Times New Roman"/>
          <w:sz w:val="24"/>
          <w:szCs w:val="24"/>
        </w:rPr>
        <w:t xml:space="preserve"> Within Sub-enclosures 1501, 1506, 1507, 1512 (managed by Quang Tin Forestry Company) and Sub-enclosures 1495, 1499, 1501 (managed by Phu Rieng Rubber Company)—situated in Quang Tam and Dak Ngo communes, Tuy Duc district, Dak Nong province. </w:t>
      </w:r>
    </w:p>
    <w:p w:rsidR="00786BCF" w:rsidRPr="00786BCF" w:rsidRDefault="00786BCF" w:rsidP="00786BC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86BCF">
        <w:rPr>
          <w:rFonts w:ascii="Times New Roman" w:eastAsia="Times New Roman" w:hAnsi="Times New Roman" w:cs="Times New Roman"/>
          <w:b/>
          <w:bCs/>
          <w:sz w:val="24"/>
          <w:szCs w:val="24"/>
        </w:rPr>
        <w:t>Land Origin:</w:t>
      </w:r>
      <w:r w:rsidRPr="00786BCF">
        <w:rPr>
          <w:rFonts w:ascii="Times New Roman" w:eastAsia="Times New Roman" w:hAnsi="Times New Roman" w:cs="Times New Roman"/>
          <w:sz w:val="24"/>
          <w:szCs w:val="24"/>
        </w:rPr>
        <w:t xml:space="preserve"> Land recovered from Quang Tin Forestry Company and Phu Rieng Rubber Company. </w:t>
      </w:r>
    </w:p>
    <w:p w:rsidR="00786BCF" w:rsidRPr="00786BCF" w:rsidRDefault="00786BCF" w:rsidP="00786BC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86BCF">
        <w:rPr>
          <w:rFonts w:ascii="Times New Roman" w:eastAsia="Times New Roman" w:hAnsi="Times New Roman" w:cs="Times New Roman"/>
          <w:b/>
          <w:bCs/>
          <w:sz w:val="24"/>
          <w:szCs w:val="24"/>
        </w:rPr>
        <w:t>Term of Use:</w:t>
      </w:r>
      <w:r w:rsidRPr="00786BCF">
        <w:rPr>
          <w:rFonts w:ascii="Times New Roman" w:eastAsia="Times New Roman" w:hAnsi="Times New Roman" w:cs="Times New Roman"/>
          <w:sz w:val="24"/>
          <w:szCs w:val="24"/>
        </w:rPr>
        <w:t xml:space="preserve"> 50 years (starting from the date of signing the land lease decision). </w:t>
      </w:r>
    </w:p>
    <w:p w:rsidR="00786BCF" w:rsidRPr="00786BCF" w:rsidRDefault="00786BCF" w:rsidP="00786BCF">
      <w:pPr>
        <w:spacing w:before="100" w:beforeAutospacing="1" w:after="100" w:afterAutospacing="1" w:line="240" w:lineRule="auto"/>
        <w:rPr>
          <w:rFonts w:ascii="Times New Roman" w:eastAsia="Times New Roman" w:hAnsi="Times New Roman" w:cs="Times New Roman"/>
          <w:sz w:val="24"/>
          <w:szCs w:val="24"/>
        </w:rPr>
      </w:pPr>
      <w:r w:rsidRPr="00786BCF">
        <w:rPr>
          <w:rFonts w:ascii="Times New Roman" w:eastAsia="Times New Roman" w:hAnsi="Times New Roman" w:cs="Times New Roman"/>
          <w:b/>
          <w:bCs/>
          <w:sz w:val="24"/>
          <w:szCs w:val="24"/>
        </w:rPr>
        <w:t>Article 2.</w:t>
      </w:r>
      <w:r w:rsidRPr="00786BCF">
        <w:rPr>
          <w:rFonts w:ascii="Times New Roman" w:eastAsia="Times New Roman" w:hAnsi="Times New Roman" w:cs="Times New Roman"/>
          <w:sz w:val="24"/>
          <w:szCs w:val="24"/>
        </w:rPr>
        <w:t xml:space="preserve"> </w:t>
      </w:r>
    </w:p>
    <w:p w:rsidR="00786BCF" w:rsidRPr="00786BCF" w:rsidRDefault="00786BCF" w:rsidP="00786BC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786BCF">
        <w:rPr>
          <w:rFonts w:ascii="Times New Roman" w:eastAsia="Times New Roman" w:hAnsi="Times New Roman" w:cs="Times New Roman"/>
          <w:sz w:val="24"/>
          <w:szCs w:val="24"/>
        </w:rPr>
        <w:lastRenderedPageBreak/>
        <w:t xml:space="preserve">Assign the Department of Finance to determine the land lease unit price for Dak Glun Hydropower Joint Stock Company. </w:t>
      </w:r>
    </w:p>
    <w:p w:rsidR="00786BCF" w:rsidRPr="00786BCF" w:rsidRDefault="00786BCF" w:rsidP="00786BC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786BCF">
        <w:rPr>
          <w:rFonts w:ascii="Times New Roman" w:eastAsia="Times New Roman" w:hAnsi="Times New Roman" w:cs="Times New Roman"/>
          <w:sz w:val="24"/>
          <w:szCs w:val="24"/>
        </w:rPr>
        <w:t xml:space="preserve">The Tuy Duc District Tax Office is responsible for collecting land rent and remitting it to the State budget. </w:t>
      </w:r>
    </w:p>
    <w:p w:rsidR="00786BCF" w:rsidRPr="00786BCF" w:rsidRDefault="00786BCF" w:rsidP="00786BC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786BCF">
        <w:rPr>
          <w:rFonts w:ascii="Times New Roman" w:eastAsia="Times New Roman" w:hAnsi="Times New Roman" w:cs="Times New Roman"/>
          <w:sz w:val="24"/>
          <w:szCs w:val="24"/>
        </w:rPr>
        <w:t xml:space="preserve">The lease price shall be adjusted when the Provincial People's Committee adjusts land prices in Tuy Duc district. </w:t>
      </w:r>
    </w:p>
    <w:p w:rsidR="00786BCF" w:rsidRPr="00786BCF" w:rsidRDefault="00786BCF" w:rsidP="00786BCF">
      <w:pPr>
        <w:spacing w:before="100" w:beforeAutospacing="1" w:after="100" w:afterAutospacing="1" w:line="240" w:lineRule="auto"/>
        <w:rPr>
          <w:rFonts w:ascii="Times New Roman" w:eastAsia="Times New Roman" w:hAnsi="Times New Roman" w:cs="Times New Roman"/>
          <w:sz w:val="24"/>
          <w:szCs w:val="24"/>
        </w:rPr>
      </w:pPr>
      <w:r w:rsidRPr="00786BCF">
        <w:rPr>
          <w:rFonts w:ascii="Times New Roman" w:eastAsia="Times New Roman" w:hAnsi="Times New Roman" w:cs="Times New Roman"/>
          <w:b/>
          <w:bCs/>
          <w:sz w:val="24"/>
          <w:szCs w:val="24"/>
        </w:rPr>
        <w:t>Article 3.</w:t>
      </w:r>
      <w:r w:rsidRPr="00786BCF">
        <w:rPr>
          <w:rFonts w:ascii="Times New Roman" w:eastAsia="Times New Roman" w:hAnsi="Times New Roman" w:cs="Times New Roman"/>
          <w:sz w:val="24"/>
          <w:szCs w:val="24"/>
        </w:rPr>
        <w:t xml:space="preserve"> </w:t>
      </w:r>
    </w:p>
    <w:p w:rsidR="00786BCF" w:rsidRPr="00786BCF" w:rsidRDefault="00786BCF" w:rsidP="00786BC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86BCF">
        <w:rPr>
          <w:rFonts w:ascii="Times New Roman" w:eastAsia="Times New Roman" w:hAnsi="Times New Roman" w:cs="Times New Roman"/>
          <w:sz w:val="24"/>
          <w:szCs w:val="24"/>
        </w:rPr>
        <w:t xml:space="preserve">The Company must use the land within the correct area, boundaries, and purpose; strictly comply with State land laws and fulfill financial obligations. </w:t>
      </w:r>
    </w:p>
    <w:p w:rsidR="00786BCF" w:rsidRPr="00786BCF" w:rsidRDefault="00786BCF" w:rsidP="00786BC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86BCF">
        <w:rPr>
          <w:rFonts w:ascii="Times New Roman" w:eastAsia="Times New Roman" w:hAnsi="Times New Roman" w:cs="Times New Roman"/>
          <w:sz w:val="24"/>
          <w:szCs w:val="24"/>
        </w:rPr>
        <w:t xml:space="preserve">The Company may only begin construction once units have completed the salvage of forest products on the land. </w:t>
      </w:r>
    </w:p>
    <w:p w:rsidR="00786BCF" w:rsidRPr="00786BCF" w:rsidRDefault="00786BCF" w:rsidP="00786BC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86BCF">
        <w:rPr>
          <w:rFonts w:ascii="Times New Roman" w:eastAsia="Times New Roman" w:hAnsi="Times New Roman" w:cs="Times New Roman"/>
          <w:sz w:val="24"/>
          <w:szCs w:val="24"/>
        </w:rPr>
        <w:t xml:space="preserve">Assign the Department of Natural Resources and Environment to preside over the hand-over of land at the site and sign the land lease contract. </w:t>
      </w:r>
    </w:p>
    <w:p w:rsidR="00786BCF" w:rsidRPr="00786BCF" w:rsidRDefault="00786BCF" w:rsidP="00786BCF">
      <w:pPr>
        <w:spacing w:before="100" w:beforeAutospacing="1" w:after="100" w:afterAutospacing="1" w:line="240" w:lineRule="auto"/>
        <w:rPr>
          <w:rFonts w:ascii="Times New Roman" w:eastAsia="Times New Roman" w:hAnsi="Times New Roman" w:cs="Times New Roman"/>
          <w:sz w:val="24"/>
          <w:szCs w:val="24"/>
        </w:rPr>
      </w:pPr>
      <w:r w:rsidRPr="00786BCF">
        <w:rPr>
          <w:rFonts w:ascii="Times New Roman" w:eastAsia="Times New Roman" w:hAnsi="Times New Roman" w:cs="Times New Roman"/>
          <w:b/>
          <w:bCs/>
          <w:sz w:val="24"/>
          <w:szCs w:val="24"/>
        </w:rPr>
        <w:t>Article 4.</w:t>
      </w:r>
      <w:r w:rsidRPr="00786BCF">
        <w:rPr>
          <w:rFonts w:ascii="Times New Roman" w:eastAsia="Times New Roman" w:hAnsi="Times New Roman" w:cs="Times New Roman"/>
          <w:sz w:val="24"/>
          <w:szCs w:val="24"/>
        </w:rPr>
        <w:t xml:space="preserve"> The Chief of the Provincial Office, Directors of relevant Departments (Natural Resources, Agriculture, Finance, Industry and Trade, Construction), the Chairman of Tuy Duc District, and the Director of Dak Glun Hydropower Joint Stock Company are responsible for implementing this Decision. </w:t>
      </w:r>
    </w:p>
    <w:p w:rsidR="00786BCF" w:rsidRDefault="00786BCF" w:rsidP="00786BCF">
      <w:pPr>
        <w:pStyle w:val="Heading3"/>
      </w:pPr>
      <w:r>
        <w:t>LAND LEASE APPLICATION (Summary)</w:t>
      </w:r>
    </w:p>
    <w:p w:rsidR="00786BCF" w:rsidRDefault="00786BCF" w:rsidP="00786BCF">
      <w:pPr>
        <w:pStyle w:val="NormalWeb"/>
        <w:numPr>
          <w:ilvl w:val="0"/>
          <w:numId w:val="5"/>
        </w:numPr>
      </w:pPr>
      <w:r>
        <w:rPr>
          <w:rStyle w:val="citation-4242"/>
          <w:b/>
          <w:bCs/>
        </w:rPr>
        <w:t>Applicant:</w:t>
      </w:r>
      <w:r>
        <w:rPr>
          <w:rStyle w:val="citation-4242"/>
        </w:rPr>
        <w:t xml:space="preserve"> Dak Glun Hydropower Joint Stock Company. </w:t>
      </w:r>
    </w:p>
    <w:p w:rsidR="00786BCF" w:rsidRDefault="00786BCF" w:rsidP="00786BCF">
      <w:pPr>
        <w:pStyle w:val="NormalWeb"/>
        <w:numPr>
          <w:ilvl w:val="0"/>
          <w:numId w:val="5"/>
        </w:numPr>
      </w:pPr>
      <w:r>
        <w:rPr>
          <w:rStyle w:val="citation-4241"/>
          <w:b/>
          <w:bCs/>
        </w:rPr>
        <w:t>Date of Application:</w:t>
      </w:r>
      <w:r>
        <w:rPr>
          <w:rStyle w:val="citation-4241"/>
        </w:rPr>
        <w:t xml:space="preserve"> June 11, 2010. </w:t>
      </w:r>
    </w:p>
    <w:p w:rsidR="00786BCF" w:rsidRDefault="00786BCF" w:rsidP="00786BCF">
      <w:pPr>
        <w:pStyle w:val="NormalWeb"/>
        <w:numPr>
          <w:ilvl w:val="0"/>
          <w:numId w:val="5"/>
        </w:numPr>
      </w:pPr>
      <w:r>
        <w:rPr>
          <w:rStyle w:val="citation-4240"/>
          <w:b/>
          <w:bCs/>
        </w:rPr>
        <w:t>Requested Area:</w:t>
      </w:r>
      <w:r>
        <w:rPr>
          <w:rStyle w:val="citation-4240"/>
        </w:rPr>
        <w:t xml:space="preserve"> 148.20 ha. </w:t>
      </w:r>
    </w:p>
    <w:p w:rsidR="00786BCF" w:rsidRDefault="00786BCF" w:rsidP="00786BCF">
      <w:pPr>
        <w:pStyle w:val="NormalWeb"/>
        <w:numPr>
          <w:ilvl w:val="0"/>
          <w:numId w:val="5"/>
        </w:numPr>
      </w:pPr>
      <w:r>
        <w:rPr>
          <w:rStyle w:val="citation-4239"/>
          <w:b/>
          <w:bCs/>
        </w:rPr>
        <w:t>Payment Method:</w:t>
      </w:r>
      <w:r>
        <w:rPr>
          <w:rStyle w:val="citation-4239"/>
        </w:rPr>
        <w:t xml:space="preserve"> Annual. </w:t>
      </w:r>
    </w:p>
    <w:p w:rsidR="00786BCF" w:rsidRDefault="00786BCF" w:rsidP="00786BCF">
      <w:pPr>
        <w:pStyle w:val="NormalWeb"/>
        <w:numPr>
          <w:ilvl w:val="0"/>
          <w:numId w:val="5"/>
        </w:numPr>
      </w:pPr>
      <w:r>
        <w:rPr>
          <w:rStyle w:val="citation-4238"/>
          <w:b/>
          <w:bCs/>
        </w:rPr>
        <w:t>Representative:</w:t>
      </w:r>
      <w:r>
        <w:rPr>
          <w:rStyle w:val="citation-4238"/>
        </w:rPr>
        <w:t xml:space="preserve"> General Director Nguyen Duc Xuyen. </w:t>
      </w:r>
    </w:p>
    <w:p w:rsidR="00786BCF" w:rsidRDefault="00786BCF" w:rsidP="00786BCF">
      <w:pPr>
        <w:pStyle w:val="Heading3"/>
      </w:pPr>
      <w:r>
        <w:t>MAP NOTES</w:t>
      </w:r>
    </w:p>
    <w:p w:rsidR="00786BCF" w:rsidRDefault="00786BCF" w:rsidP="00786BCF">
      <w:pPr>
        <w:pStyle w:val="NormalWeb"/>
        <w:numPr>
          <w:ilvl w:val="0"/>
          <w:numId w:val="6"/>
        </w:numPr>
      </w:pPr>
      <w:r>
        <w:rPr>
          <w:rStyle w:val="citation-4236"/>
          <w:b/>
          <w:bCs/>
        </w:rPr>
        <w:t>Total Area:</w:t>
      </w:r>
      <w:r>
        <w:rPr>
          <w:rStyle w:val="citation-4236"/>
        </w:rPr>
        <w:t xml:space="preserve"> 208.0 ha. </w:t>
      </w:r>
    </w:p>
    <w:p w:rsidR="00786BCF" w:rsidRDefault="00786BCF" w:rsidP="00786BCF">
      <w:pPr>
        <w:pStyle w:val="NormalWeb"/>
        <w:numPr>
          <w:ilvl w:val="0"/>
          <w:numId w:val="6"/>
        </w:numPr>
      </w:pPr>
      <w:r>
        <w:rPr>
          <w:rStyle w:val="citation-4235"/>
          <w:b/>
          <w:bCs/>
        </w:rPr>
        <w:t>Leased Land (Main/Auxiliary works):</w:t>
      </w:r>
      <w:r>
        <w:rPr>
          <w:rStyle w:val="citation-4235"/>
        </w:rPr>
        <w:t xml:space="preserve"> 148.20 ha. </w:t>
      </w:r>
    </w:p>
    <w:p w:rsidR="00786BCF" w:rsidRDefault="00786BCF" w:rsidP="00786BCF">
      <w:pPr>
        <w:pStyle w:val="NormalWeb"/>
        <w:numPr>
          <w:ilvl w:val="0"/>
          <w:numId w:val="6"/>
        </w:numPr>
      </w:pPr>
      <w:r>
        <w:rPr>
          <w:rStyle w:val="citation-4234"/>
          <w:b/>
          <w:bCs/>
        </w:rPr>
        <w:t>Assigned Land (Reservoir area):</w:t>
      </w:r>
      <w:r>
        <w:rPr>
          <w:rStyle w:val="citation-4234"/>
        </w:rPr>
        <w:t xml:space="preserve"> 59.80 ha. </w:t>
      </w:r>
    </w:p>
    <w:p w:rsidR="00542BCD" w:rsidRDefault="00542BCD">
      <w:bookmarkStart w:id="0" w:name="_GoBack"/>
      <w:bookmarkEnd w:id="0"/>
    </w:p>
    <w:sectPr w:rsidR="00542B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E789D"/>
    <w:multiLevelType w:val="multilevel"/>
    <w:tmpl w:val="FBE63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F5532C"/>
    <w:multiLevelType w:val="multilevel"/>
    <w:tmpl w:val="1794D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37B6DD9"/>
    <w:multiLevelType w:val="multilevel"/>
    <w:tmpl w:val="E9E21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FF73EDB"/>
    <w:multiLevelType w:val="multilevel"/>
    <w:tmpl w:val="16BCB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43A407D"/>
    <w:multiLevelType w:val="multilevel"/>
    <w:tmpl w:val="90802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7950FAA"/>
    <w:multiLevelType w:val="multilevel"/>
    <w:tmpl w:val="38F80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2"/>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BCF"/>
    <w:rsid w:val="00542BCD"/>
    <w:rsid w:val="00786B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83E94"/>
  <w15:chartTrackingRefBased/>
  <w15:docId w15:val="{6E4B2DB0-E286-4F21-A7E0-508CF629F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786BC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86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4269">
    <w:name w:val="citation-4269"/>
    <w:basedOn w:val="DefaultParagraphFont"/>
    <w:rsid w:val="00786BCF"/>
  </w:style>
  <w:style w:type="character" w:customStyle="1" w:styleId="Heading3Char">
    <w:name w:val="Heading 3 Char"/>
    <w:basedOn w:val="DefaultParagraphFont"/>
    <w:link w:val="Heading3"/>
    <w:uiPriority w:val="9"/>
    <w:rsid w:val="00786BCF"/>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786B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4267">
    <w:name w:val="citation-4267"/>
    <w:basedOn w:val="DefaultParagraphFont"/>
    <w:rsid w:val="00786BCF"/>
  </w:style>
  <w:style w:type="character" w:customStyle="1" w:styleId="citation-4266">
    <w:name w:val="citation-4266"/>
    <w:basedOn w:val="DefaultParagraphFont"/>
    <w:rsid w:val="00786BCF"/>
  </w:style>
  <w:style w:type="character" w:customStyle="1" w:styleId="citation-4265">
    <w:name w:val="citation-4265"/>
    <w:basedOn w:val="DefaultParagraphFont"/>
    <w:rsid w:val="00786BCF"/>
  </w:style>
  <w:style w:type="character" w:customStyle="1" w:styleId="citation-4264">
    <w:name w:val="citation-4264"/>
    <w:basedOn w:val="DefaultParagraphFont"/>
    <w:rsid w:val="00786BCF"/>
  </w:style>
  <w:style w:type="character" w:customStyle="1" w:styleId="citation-4263">
    <w:name w:val="citation-4263"/>
    <w:basedOn w:val="DefaultParagraphFont"/>
    <w:rsid w:val="00786BCF"/>
  </w:style>
  <w:style w:type="character" w:customStyle="1" w:styleId="citation-4262">
    <w:name w:val="citation-4262"/>
    <w:basedOn w:val="DefaultParagraphFont"/>
    <w:rsid w:val="00786BCF"/>
  </w:style>
  <w:style w:type="character" w:customStyle="1" w:styleId="citation-4261">
    <w:name w:val="citation-4261"/>
    <w:basedOn w:val="DefaultParagraphFont"/>
    <w:rsid w:val="00786BCF"/>
  </w:style>
  <w:style w:type="character" w:customStyle="1" w:styleId="citation-4260">
    <w:name w:val="citation-4260"/>
    <w:basedOn w:val="DefaultParagraphFont"/>
    <w:rsid w:val="00786BCF"/>
  </w:style>
  <w:style w:type="character" w:customStyle="1" w:styleId="citation-4259">
    <w:name w:val="citation-4259"/>
    <w:basedOn w:val="DefaultParagraphFont"/>
    <w:rsid w:val="00786BCF"/>
  </w:style>
  <w:style w:type="character" w:customStyle="1" w:styleId="citation-4258">
    <w:name w:val="citation-4258"/>
    <w:basedOn w:val="DefaultParagraphFont"/>
    <w:rsid w:val="00786BCF"/>
  </w:style>
  <w:style w:type="character" w:customStyle="1" w:styleId="citation-4257">
    <w:name w:val="citation-4257"/>
    <w:basedOn w:val="DefaultParagraphFont"/>
    <w:rsid w:val="00786BCF"/>
  </w:style>
  <w:style w:type="character" w:customStyle="1" w:styleId="citation-4256">
    <w:name w:val="citation-4256"/>
    <w:basedOn w:val="DefaultParagraphFont"/>
    <w:rsid w:val="00786BCF"/>
  </w:style>
  <w:style w:type="character" w:customStyle="1" w:styleId="citation-4255">
    <w:name w:val="citation-4255"/>
    <w:basedOn w:val="DefaultParagraphFont"/>
    <w:rsid w:val="00786BCF"/>
  </w:style>
  <w:style w:type="character" w:customStyle="1" w:styleId="citation-4254">
    <w:name w:val="citation-4254"/>
    <w:basedOn w:val="DefaultParagraphFont"/>
    <w:rsid w:val="00786BCF"/>
  </w:style>
  <w:style w:type="character" w:customStyle="1" w:styleId="citation-4253">
    <w:name w:val="citation-4253"/>
    <w:basedOn w:val="DefaultParagraphFont"/>
    <w:rsid w:val="00786BCF"/>
  </w:style>
  <w:style w:type="character" w:customStyle="1" w:styleId="citation-4252">
    <w:name w:val="citation-4252"/>
    <w:basedOn w:val="DefaultParagraphFont"/>
    <w:rsid w:val="00786BCF"/>
  </w:style>
  <w:style w:type="character" w:customStyle="1" w:styleId="citation-4251">
    <w:name w:val="citation-4251"/>
    <w:basedOn w:val="DefaultParagraphFont"/>
    <w:rsid w:val="00786BCF"/>
  </w:style>
  <w:style w:type="character" w:customStyle="1" w:styleId="citation-4250">
    <w:name w:val="citation-4250"/>
    <w:basedOn w:val="DefaultParagraphFont"/>
    <w:rsid w:val="00786BCF"/>
  </w:style>
  <w:style w:type="character" w:customStyle="1" w:styleId="citation-4249">
    <w:name w:val="citation-4249"/>
    <w:basedOn w:val="DefaultParagraphFont"/>
    <w:rsid w:val="00786BCF"/>
  </w:style>
  <w:style w:type="character" w:customStyle="1" w:styleId="citation-4248">
    <w:name w:val="citation-4248"/>
    <w:basedOn w:val="DefaultParagraphFont"/>
    <w:rsid w:val="00786BCF"/>
  </w:style>
  <w:style w:type="character" w:customStyle="1" w:styleId="citation-4247">
    <w:name w:val="citation-4247"/>
    <w:basedOn w:val="DefaultParagraphFont"/>
    <w:rsid w:val="00786BCF"/>
  </w:style>
  <w:style w:type="character" w:customStyle="1" w:styleId="citation-4246">
    <w:name w:val="citation-4246"/>
    <w:basedOn w:val="DefaultParagraphFont"/>
    <w:rsid w:val="00786BCF"/>
  </w:style>
  <w:style w:type="character" w:customStyle="1" w:styleId="citation-4245">
    <w:name w:val="citation-4245"/>
    <w:basedOn w:val="DefaultParagraphFont"/>
    <w:rsid w:val="00786BCF"/>
  </w:style>
  <w:style w:type="character" w:customStyle="1" w:styleId="citation-4242">
    <w:name w:val="citation-4242"/>
    <w:basedOn w:val="DefaultParagraphFont"/>
    <w:rsid w:val="00786BCF"/>
  </w:style>
  <w:style w:type="character" w:customStyle="1" w:styleId="citation-4241">
    <w:name w:val="citation-4241"/>
    <w:basedOn w:val="DefaultParagraphFont"/>
    <w:rsid w:val="00786BCF"/>
  </w:style>
  <w:style w:type="character" w:customStyle="1" w:styleId="citation-4240">
    <w:name w:val="citation-4240"/>
    <w:basedOn w:val="DefaultParagraphFont"/>
    <w:rsid w:val="00786BCF"/>
  </w:style>
  <w:style w:type="character" w:customStyle="1" w:styleId="citation-4239">
    <w:name w:val="citation-4239"/>
    <w:basedOn w:val="DefaultParagraphFont"/>
    <w:rsid w:val="00786BCF"/>
  </w:style>
  <w:style w:type="character" w:customStyle="1" w:styleId="citation-4238">
    <w:name w:val="citation-4238"/>
    <w:basedOn w:val="DefaultParagraphFont"/>
    <w:rsid w:val="00786BCF"/>
  </w:style>
  <w:style w:type="character" w:customStyle="1" w:styleId="citation-4236">
    <w:name w:val="citation-4236"/>
    <w:basedOn w:val="DefaultParagraphFont"/>
    <w:rsid w:val="00786BCF"/>
  </w:style>
  <w:style w:type="character" w:customStyle="1" w:styleId="citation-4235">
    <w:name w:val="citation-4235"/>
    <w:basedOn w:val="DefaultParagraphFont"/>
    <w:rsid w:val="00786BCF"/>
  </w:style>
  <w:style w:type="character" w:customStyle="1" w:styleId="citation-4234">
    <w:name w:val="citation-4234"/>
    <w:basedOn w:val="DefaultParagraphFont"/>
    <w:rsid w:val="00786B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309159">
      <w:bodyDiv w:val="1"/>
      <w:marLeft w:val="0"/>
      <w:marRight w:val="0"/>
      <w:marTop w:val="0"/>
      <w:marBottom w:val="0"/>
      <w:divBdr>
        <w:top w:val="none" w:sz="0" w:space="0" w:color="auto"/>
        <w:left w:val="none" w:sz="0" w:space="0" w:color="auto"/>
        <w:bottom w:val="none" w:sz="0" w:space="0" w:color="auto"/>
        <w:right w:val="none" w:sz="0" w:space="0" w:color="auto"/>
      </w:divBdr>
    </w:div>
    <w:div w:id="170914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509</Words>
  <Characters>2904</Characters>
  <Application>Microsoft Office Word</Application>
  <DocSecurity>0</DocSecurity>
  <Lines>24</Lines>
  <Paragraphs>6</Paragraphs>
  <ScaleCrop>false</ScaleCrop>
  <Company/>
  <LinksUpToDate>false</LinksUpToDate>
  <CharactersWithSpaces>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phamtien090@gmail.com</dc:creator>
  <cp:keywords/>
  <dc:description/>
  <cp:lastModifiedBy>phamtien090@gmail.com</cp:lastModifiedBy>
  <cp:revision>2</cp:revision>
  <dcterms:created xsi:type="dcterms:W3CDTF">2026-01-14T03:28:00Z</dcterms:created>
  <dcterms:modified xsi:type="dcterms:W3CDTF">2026-01-14T03:41:00Z</dcterms:modified>
</cp:coreProperties>
</file>